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55871" w14:textId="77777777" w:rsidR="005713C1" w:rsidRPr="00962175" w:rsidRDefault="005713C1" w:rsidP="00962175">
      <w:pPr>
        <w:pStyle w:val="Default"/>
        <w:jc w:val="center"/>
        <w:rPr>
          <w:b/>
          <w:bCs/>
          <w:color w:val="000000" w:themeColor="text1"/>
          <w:sz w:val="28"/>
          <w:szCs w:val="23"/>
        </w:rPr>
      </w:pPr>
      <w:r w:rsidRPr="00962175">
        <w:rPr>
          <w:b/>
          <w:bCs/>
          <w:color w:val="000000" w:themeColor="text1"/>
          <w:sz w:val="28"/>
          <w:szCs w:val="23"/>
        </w:rPr>
        <w:t>Analýza vzniku mimořádných událostí a krizových situací pro obec Milhostov</w:t>
      </w:r>
    </w:p>
    <w:p w14:paraId="3C4EA5D7" w14:textId="77777777" w:rsidR="005713C1" w:rsidRPr="00A70AC2" w:rsidRDefault="005713C1" w:rsidP="005713C1">
      <w:pPr>
        <w:outlineLvl w:val="0"/>
        <w:rPr>
          <w:sz w:val="16"/>
        </w:rPr>
      </w:pPr>
    </w:p>
    <w:p w14:paraId="06AC2BC9" w14:textId="0A815C13" w:rsidR="005713C1" w:rsidRPr="005713C1" w:rsidRDefault="005713C1" w:rsidP="005713C1">
      <w:pPr>
        <w:ind w:hanging="284"/>
        <w:rPr>
          <w:b/>
          <w:color w:val="2F5496" w:themeColor="accent1" w:themeShade="BF"/>
          <w:sz w:val="28"/>
          <w:szCs w:val="23"/>
        </w:rPr>
      </w:pPr>
      <w:r w:rsidRPr="005713C1">
        <w:rPr>
          <w:b/>
          <w:color w:val="2F5496" w:themeColor="accent1" w:themeShade="BF"/>
          <w:sz w:val="28"/>
          <w:szCs w:val="23"/>
        </w:rPr>
        <w:t xml:space="preserve">Ohrožení dle z. č. 240/2000 Sb., obec </w:t>
      </w:r>
      <w:r w:rsidRPr="005713C1">
        <w:rPr>
          <w:b/>
          <w:color w:val="2F5496" w:themeColor="accent1" w:themeShade="BF"/>
          <w:sz w:val="28"/>
          <w:szCs w:val="23"/>
        </w:rPr>
        <w:t>Milhostov</w:t>
      </w:r>
    </w:p>
    <w:tbl>
      <w:tblPr>
        <w:tblStyle w:val="Mkatabulky"/>
        <w:tblW w:w="9782" w:type="dxa"/>
        <w:tblInd w:w="-307" w:type="dxa"/>
        <w:tblLook w:val="04A0" w:firstRow="1" w:lastRow="0" w:firstColumn="1" w:lastColumn="0" w:noHBand="0" w:noVBand="1"/>
      </w:tblPr>
      <w:tblGrid>
        <w:gridCol w:w="9782"/>
      </w:tblGrid>
      <w:tr w:rsidR="005713C1" w:rsidRPr="0058772F" w14:paraId="3AE1DB77" w14:textId="77777777" w:rsidTr="005713C1">
        <w:trPr>
          <w:trHeight w:hRule="exact" w:val="397"/>
        </w:trPr>
        <w:tc>
          <w:tcPr>
            <w:tcW w:w="97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4E1754" w14:textId="77777777" w:rsidR="005713C1" w:rsidRPr="0058772F" w:rsidRDefault="005713C1" w:rsidP="003A4000">
            <w:pPr>
              <w:rPr>
                <w:color w:val="000000"/>
                <w:szCs w:val="24"/>
              </w:rPr>
            </w:pPr>
            <w:r w:rsidRPr="0058772F">
              <w:rPr>
                <w:color w:val="000000"/>
                <w:szCs w:val="24"/>
              </w:rPr>
              <w:t>Extrémní vítr</w:t>
            </w:r>
          </w:p>
        </w:tc>
      </w:tr>
      <w:tr w:rsidR="005713C1" w:rsidRPr="0058772F" w14:paraId="614754D0" w14:textId="77777777" w:rsidTr="005713C1">
        <w:trPr>
          <w:trHeight w:hRule="exact" w:val="397"/>
        </w:trPr>
        <w:tc>
          <w:tcPr>
            <w:tcW w:w="97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AD37EE" w14:textId="77777777" w:rsidR="005713C1" w:rsidRPr="0058772F" w:rsidRDefault="005713C1" w:rsidP="003A4000">
            <w:pPr>
              <w:rPr>
                <w:color w:val="000000"/>
                <w:szCs w:val="24"/>
              </w:rPr>
            </w:pPr>
            <w:r w:rsidRPr="0058772F">
              <w:rPr>
                <w:color w:val="000000"/>
                <w:szCs w:val="24"/>
              </w:rPr>
              <w:t>Migrační vlny velkého rozsahu</w:t>
            </w:r>
          </w:p>
        </w:tc>
      </w:tr>
      <w:tr w:rsidR="005713C1" w:rsidRPr="0058772F" w14:paraId="3D71D153" w14:textId="77777777" w:rsidTr="005713C1">
        <w:trPr>
          <w:trHeight w:hRule="exact" w:val="397"/>
        </w:trPr>
        <w:tc>
          <w:tcPr>
            <w:tcW w:w="97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8DA7FA" w14:textId="77777777" w:rsidR="005713C1" w:rsidRPr="0058772F" w:rsidRDefault="005713C1" w:rsidP="003A4000">
            <w:pPr>
              <w:rPr>
                <w:color w:val="000000"/>
                <w:szCs w:val="24"/>
              </w:rPr>
            </w:pPr>
            <w:r w:rsidRPr="0058772F">
              <w:rPr>
                <w:color w:val="000000"/>
                <w:szCs w:val="24"/>
              </w:rPr>
              <w:t>Narušení dodávek elektrické energie velkého rozsahu</w:t>
            </w:r>
          </w:p>
        </w:tc>
      </w:tr>
      <w:tr w:rsidR="005713C1" w:rsidRPr="0058772F" w14:paraId="69CE3557" w14:textId="77777777" w:rsidTr="005713C1">
        <w:trPr>
          <w:trHeight w:hRule="exact" w:val="397"/>
        </w:trPr>
        <w:tc>
          <w:tcPr>
            <w:tcW w:w="97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783D22" w14:textId="6DCBECA1" w:rsidR="005713C1" w:rsidRPr="0058772F" w:rsidRDefault="007561AD" w:rsidP="003A4000">
            <w:pPr>
              <w:rPr>
                <w:color w:val="000000"/>
                <w:szCs w:val="24"/>
              </w:rPr>
            </w:pPr>
            <w:r w:rsidRPr="0058772F">
              <w:rPr>
                <w:color w:val="000000"/>
                <w:szCs w:val="24"/>
              </w:rPr>
              <w:t>Epidemie – hromadné</w:t>
            </w:r>
            <w:r w:rsidR="005713C1" w:rsidRPr="0058772F">
              <w:rPr>
                <w:color w:val="000000"/>
                <w:szCs w:val="24"/>
              </w:rPr>
              <w:t xml:space="preserve"> nákazy osob</w:t>
            </w:r>
          </w:p>
        </w:tc>
      </w:tr>
      <w:tr w:rsidR="005713C1" w:rsidRPr="0058772F" w14:paraId="27486F31" w14:textId="77777777" w:rsidTr="005713C1">
        <w:trPr>
          <w:trHeight w:hRule="exact" w:val="397"/>
        </w:trPr>
        <w:tc>
          <w:tcPr>
            <w:tcW w:w="97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E12B57" w14:textId="77777777" w:rsidR="005713C1" w:rsidRPr="0058772F" w:rsidRDefault="005713C1" w:rsidP="003A4000">
            <w:pPr>
              <w:rPr>
                <w:color w:val="000000"/>
                <w:szCs w:val="24"/>
              </w:rPr>
            </w:pPr>
            <w:r w:rsidRPr="0058772F">
              <w:rPr>
                <w:color w:val="000000"/>
                <w:szCs w:val="24"/>
              </w:rPr>
              <w:t>Narušení bezpečnosti informací kritické informační infrastruktury</w:t>
            </w:r>
          </w:p>
        </w:tc>
      </w:tr>
      <w:tr w:rsidR="005713C1" w:rsidRPr="0058772F" w14:paraId="0E6ED47C" w14:textId="77777777" w:rsidTr="005713C1">
        <w:trPr>
          <w:trHeight w:hRule="exact" w:val="397"/>
        </w:trPr>
        <w:tc>
          <w:tcPr>
            <w:tcW w:w="97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DE6253" w14:textId="77777777" w:rsidR="005713C1" w:rsidRPr="0058772F" w:rsidRDefault="005713C1" w:rsidP="003A4000">
            <w:pPr>
              <w:rPr>
                <w:color w:val="000000"/>
                <w:szCs w:val="24"/>
              </w:rPr>
            </w:pPr>
            <w:r w:rsidRPr="0058772F">
              <w:rPr>
                <w:color w:val="000000"/>
                <w:szCs w:val="24"/>
              </w:rPr>
              <w:t>Narušení funkčnosti významných s</w:t>
            </w:r>
            <w:r>
              <w:rPr>
                <w:color w:val="000000"/>
                <w:szCs w:val="24"/>
              </w:rPr>
              <w:t>ystémů elektronických komunikací</w:t>
            </w:r>
          </w:p>
        </w:tc>
      </w:tr>
      <w:tr w:rsidR="005713C1" w:rsidRPr="0058772F" w14:paraId="6ECA75EF" w14:textId="77777777" w:rsidTr="005713C1">
        <w:trPr>
          <w:trHeight w:hRule="exact" w:val="397"/>
        </w:trPr>
        <w:tc>
          <w:tcPr>
            <w:tcW w:w="97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DA53B7" w14:textId="77777777" w:rsidR="005713C1" w:rsidRPr="0058772F" w:rsidRDefault="005713C1" w:rsidP="003A4000">
            <w:pPr>
              <w:rPr>
                <w:color w:val="000000"/>
                <w:szCs w:val="24"/>
              </w:rPr>
            </w:pPr>
            <w:r w:rsidRPr="0058772F">
              <w:rPr>
                <w:color w:val="000000"/>
                <w:szCs w:val="24"/>
              </w:rPr>
              <w:t>Narušení finančního a devizového hospodářství státu velkého rozsahu</w:t>
            </w:r>
            <w:bookmarkStart w:id="0" w:name="_GoBack"/>
            <w:bookmarkEnd w:id="0"/>
          </w:p>
        </w:tc>
      </w:tr>
      <w:tr w:rsidR="005713C1" w:rsidRPr="0058772F" w14:paraId="79497DC1" w14:textId="77777777" w:rsidTr="005713C1">
        <w:trPr>
          <w:trHeight w:hRule="exact" w:val="397"/>
        </w:trPr>
        <w:tc>
          <w:tcPr>
            <w:tcW w:w="97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1B4596" w14:textId="77777777" w:rsidR="005713C1" w:rsidRPr="0058772F" w:rsidRDefault="005713C1" w:rsidP="003A4000">
            <w:pPr>
              <w:rPr>
                <w:color w:val="000000"/>
                <w:szCs w:val="24"/>
              </w:rPr>
            </w:pPr>
            <w:r w:rsidRPr="0058772F">
              <w:rPr>
                <w:color w:val="000000"/>
                <w:szCs w:val="24"/>
              </w:rPr>
              <w:t>Narušení dodávek ropy a ropných produktů velkého rozsahu</w:t>
            </w:r>
          </w:p>
        </w:tc>
      </w:tr>
      <w:tr w:rsidR="005713C1" w:rsidRPr="0058772F" w14:paraId="715AB5F7" w14:textId="77777777" w:rsidTr="005713C1">
        <w:trPr>
          <w:trHeight w:hRule="exact" w:val="397"/>
        </w:trPr>
        <w:tc>
          <w:tcPr>
            <w:tcW w:w="978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6A5565" w14:textId="77777777" w:rsidR="005713C1" w:rsidRPr="0058772F" w:rsidRDefault="005713C1" w:rsidP="003A4000">
            <w:pPr>
              <w:rPr>
                <w:color w:val="000000"/>
                <w:szCs w:val="24"/>
              </w:rPr>
            </w:pPr>
            <w:r w:rsidRPr="00AE4977">
              <w:rPr>
                <w:rFonts w:eastAsia="Times New Roman" w:cs="Times New Roman"/>
                <w:color w:val="000000"/>
                <w:szCs w:val="24"/>
              </w:rPr>
              <w:t>Narušení dodávek potravin velkého rozsahu</w:t>
            </w:r>
          </w:p>
        </w:tc>
      </w:tr>
    </w:tbl>
    <w:p w14:paraId="5876B016" w14:textId="5CA1C28D" w:rsidR="005713C1" w:rsidRPr="005713C1" w:rsidRDefault="005713C1" w:rsidP="00BB59E2">
      <w:pPr>
        <w:spacing w:after="0" w:line="240" w:lineRule="auto"/>
        <w:rPr>
          <w:b/>
          <w:sz w:val="20"/>
          <w:szCs w:val="23"/>
        </w:rPr>
      </w:pPr>
    </w:p>
    <w:p w14:paraId="103A695E" w14:textId="77777777" w:rsidR="005713C1" w:rsidRPr="005713C1" w:rsidRDefault="005713C1" w:rsidP="00BB59E2">
      <w:pPr>
        <w:spacing w:after="0" w:line="240" w:lineRule="auto"/>
        <w:ind w:hanging="284"/>
        <w:rPr>
          <w:b/>
          <w:color w:val="2F5496" w:themeColor="accent1" w:themeShade="BF"/>
          <w:sz w:val="28"/>
          <w:szCs w:val="23"/>
        </w:rPr>
      </w:pPr>
      <w:r w:rsidRPr="005713C1">
        <w:rPr>
          <w:b/>
          <w:color w:val="2F5496" w:themeColor="accent1" w:themeShade="BF"/>
          <w:sz w:val="28"/>
          <w:szCs w:val="23"/>
        </w:rPr>
        <w:t>Ohrožení dle z. č. 239/2000 Sb.</w:t>
      </w:r>
    </w:p>
    <w:p w14:paraId="44B1785C" w14:textId="23C66E66" w:rsidR="005713C1" w:rsidRPr="005713C1" w:rsidRDefault="005713C1" w:rsidP="00BB59E2">
      <w:pPr>
        <w:spacing w:after="0" w:line="240" w:lineRule="auto"/>
        <w:ind w:hanging="284"/>
        <w:rPr>
          <w:b/>
          <w:color w:val="2F5496" w:themeColor="accent1" w:themeShade="BF"/>
          <w:sz w:val="28"/>
          <w:szCs w:val="23"/>
        </w:rPr>
      </w:pPr>
      <w:r w:rsidRPr="005713C1">
        <w:rPr>
          <w:b/>
          <w:color w:val="2F5496" w:themeColor="accent1" w:themeShade="BF"/>
          <w:sz w:val="28"/>
          <w:szCs w:val="23"/>
        </w:rPr>
        <w:t>zóny ohrožení podlimitních objektů, ochranná pásma chovů</w:t>
      </w:r>
    </w:p>
    <w:tbl>
      <w:tblPr>
        <w:tblStyle w:val="Mkatabulky"/>
        <w:tblW w:w="9782" w:type="dxa"/>
        <w:tblInd w:w="-307" w:type="dxa"/>
        <w:tblLook w:val="04A0" w:firstRow="1" w:lastRow="0" w:firstColumn="1" w:lastColumn="0" w:noHBand="0" w:noVBand="1"/>
      </w:tblPr>
      <w:tblGrid>
        <w:gridCol w:w="3970"/>
        <w:gridCol w:w="5812"/>
      </w:tblGrid>
      <w:tr w:rsidR="005713C1" w14:paraId="6E0CE1EE" w14:textId="77777777" w:rsidTr="005713C1">
        <w:trPr>
          <w:trHeight w:hRule="exact" w:val="397"/>
        </w:trPr>
        <w:tc>
          <w:tcPr>
            <w:tcW w:w="978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EA3C02" w14:textId="77777777" w:rsidR="005713C1" w:rsidRDefault="005713C1" w:rsidP="003A4000">
            <w:pPr>
              <w:pStyle w:val="Default"/>
              <w:jc w:val="center"/>
              <w:rPr>
                <w:sz w:val="23"/>
                <w:szCs w:val="23"/>
              </w:rPr>
            </w:pPr>
            <w:r w:rsidRPr="004F3C95">
              <w:rPr>
                <w:b/>
                <w:sz w:val="22"/>
                <w:szCs w:val="17"/>
              </w:rPr>
              <w:t>Chov hospodářských zvířat:</w:t>
            </w:r>
          </w:p>
        </w:tc>
      </w:tr>
      <w:tr w:rsidR="005713C1" w:rsidRPr="00A058D4" w14:paraId="7744B37D" w14:textId="77777777" w:rsidTr="005713C1">
        <w:trPr>
          <w:trHeight w:hRule="exact" w:val="397"/>
        </w:trPr>
        <w:tc>
          <w:tcPr>
            <w:tcW w:w="3970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7F44530E" w14:textId="77777777" w:rsidR="005713C1" w:rsidRPr="00417891" w:rsidRDefault="005713C1" w:rsidP="003A4000">
            <w:pPr>
              <w:pStyle w:val="Default"/>
              <w:rPr>
                <w:rFonts w:cstheme="minorBidi"/>
                <w:sz w:val="22"/>
                <w:lang w:eastAsia="cs-CZ"/>
              </w:rPr>
            </w:pPr>
            <w:r>
              <w:rPr>
                <w:rFonts w:cstheme="minorBidi"/>
                <w:sz w:val="22"/>
                <w:lang w:eastAsia="cs-CZ"/>
              </w:rPr>
              <w:t xml:space="preserve">Darek Šupka </w:t>
            </w:r>
          </w:p>
        </w:tc>
        <w:tc>
          <w:tcPr>
            <w:tcW w:w="5812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B3339FE" w14:textId="77777777" w:rsidR="005713C1" w:rsidRPr="00A058D4" w:rsidRDefault="005713C1" w:rsidP="003A4000">
            <w:pPr>
              <w:pStyle w:val="Default"/>
              <w:rPr>
                <w:rFonts w:eastAsia="Times New Roman"/>
                <w:sz w:val="22"/>
                <w:szCs w:val="17"/>
              </w:rPr>
            </w:pPr>
            <w:r w:rsidRPr="00DD1299">
              <w:rPr>
                <w:rFonts w:cstheme="minorBidi"/>
                <w:sz w:val="22"/>
                <w:lang w:eastAsia="cs-CZ"/>
              </w:rPr>
              <w:t>Kaceřov; skot</w:t>
            </w:r>
          </w:p>
        </w:tc>
      </w:tr>
      <w:tr w:rsidR="005713C1" w:rsidRPr="00595E2A" w14:paraId="37188015" w14:textId="77777777" w:rsidTr="005713C1">
        <w:trPr>
          <w:trHeight w:hRule="exact" w:val="397"/>
        </w:trPr>
        <w:tc>
          <w:tcPr>
            <w:tcW w:w="3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1A6CA1C" w14:textId="77777777" w:rsidR="005713C1" w:rsidRPr="00417891" w:rsidRDefault="005713C1" w:rsidP="003A4000">
            <w:pPr>
              <w:rPr>
                <w:color w:val="000000"/>
                <w:szCs w:val="24"/>
              </w:rPr>
            </w:pPr>
            <w:r>
              <w:t>MORAVIA ZL Cheb spol. s r.o.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A445DA" w14:textId="77777777" w:rsidR="005713C1" w:rsidRPr="00595E2A" w:rsidRDefault="005713C1" w:rsidP="003A4000">
            <w:pPr>
              <w:pStyle w:val="Default"/>
              <w:rPr>
                <w:rFonts w:eastAsia="Times New Roman"/>
                <w:sz w:val="22"/>
                <w:szCs w:val="17"/>
              </w:rPr>
            </w:pPr>
            <w:r w:rsidRPr="00DD1299">
              <w:rPr>
                <w:rFonts w:cstheme="minorBidi"/>
                <w:sz w:val="22"/>
                <w:lang w:eastAsia="cs-CZ"/>
              </w:rPr>
              <w:t>Milhostov; skot</w:t>
            </w:r>
          </w:p>
        </w:tc>
      </w:tr>
      <w:tr w:rsidR="005713C1" w14:paraId="6DF2665D" w14:textId="77777777" w:rsidTr="005713C1">
        <w:trPr>
          <w:trHeight w:hRule="exact" w:val="397"/>
        </w:trPr>
        <w:tc>
          <w:tcPr>
            <w:tcW w:w="3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6ED6" w14:textId="77777777" w:rsidR="005713C1" w:rsidRPr="00417891" w:rsidRDefault="005713C1" w:rsidP="003A4000">
            <w:pPr>
              <w:rPr>
                <w:color w:val="000000"/>
                <w:szCs w:val="24"/>
              </w:rPr>
            </w:pPr>
            <w:r w:rsidRPr="00DD1299">
              <w:t>Václav Křítek - Kaceřov,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06CCFA" w14:textId="77777777" w:rsidR="005713C1" w:rsidRDefault="005713C1" w:rsidP="003A4000">
            <w:pPr>
              <w:pStyle w:val="Default"/>
              <w:rPr>
                <w:sz w:val="23"/>
                <w:szCs w:val="23"/>
              </w:rPr>
            </w:pPr>
            <w:r w:rsidRPr="00DD1299">
              <w:rPr>
                <w:rFonts w:cstheme="minorBidi"/>
                <w:sz w:val="22"/>
                <w:lang w:eastAsia="cs-CZ"/>
              </w:rPr>
              <w:t>Horní Pochlovice; ovce</w:t>
            </w:r>
          </w:p>
        </w:tc>
      </w:tr>
      <w:tr w:rsidR="005713C1" w14:paraId="4713D19C" w14:textId="77777777" w:rsidTr="005713C1">
        <w:trPr>
          <w:trHeight w:hRule="exact" w:val="397"/>
        </w:trPr>
        <w:tc>
          <w:tcPr>
            <w:tcW w:w="3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EBEF" w14:textId="77777777" w:rsidR="005713C1" w:rsidRPr="0058772F" w:rsidRDefault="005713C1" w:rsidP="003A4000">
            <w:pPr>
              <w:spacing w:before="120"/>
              <w:rPr>
                <w:color w:val="000000"/>
                <w:szCs w:val="17"/>
              </w:rPr>
            </w:pPr>
            <w:r>
              <w:t>Zemědělské družstvo Křižovatka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60E3E6" w14:textId="77777777" w:rsidR="005713C1" w:rsidRDefault="005713C1" w:rsidP="003A4000">
            <w:pPr>
              <w:pStyle w:val="Default"/>
              <w:rPr>
                <w:sz w:val="23"/>
                <w:szCs w:val="23"/>
              </w:rPr>
            </w:pPr>
            <w:r w:rsidRPr="00DD1299">
              <w:rPr>
                <w:rFonts w:cstheme="minorBidi"/>
                <w:sz w:val="22"/>
                <w:lang w:eastAsia="cs-CZ"/>
              </w:rPr>
              <w:t>Nová Ves (u seníku); skot</w:t>
            </w:r>
          </w:p>
        </w:tc>
      </w:tr>
      <w:tr w:rsidR="005713C1" w14:paraId="377F55BA" w14:textId="77777777" w:rsidTr="005713C1">
        <w:trPr>
          <w:trHeight w:hRule="exact" w:val="397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5D2C74" w14:textId="77777777" w:rsidR="005713C1" w:rsidRDefault="005713C1" w:rsidP="003A4000">
            <w:pPr>
              <w:pStyle w:val="Default"/>
              <w:jc w:val="center"/>
              <w:rPr>
                <w:sz w:val="23"/>
                <w:szCs w:val="23"/>
              </w:rPr>
            </w:pPr>
            <w:r w:rsidRPr="00FF0995">
              <w:rPr>
                <w:b/>
                <w:sz w:val="22"/>
                <w:szCs w:val="17"/>
              </w:rPr>
              <w:t>Únik nebezpečné látky:</w:t>
            </w:r>
          </w:p>
        </w:tc>
      </w:tr>
      <w:tr w:rsidR="005713C1" w:rsidRPr="00C80108" w14:paraId="549ECC00" w14:textId="77777777" w:rsidTr="005713C1">
        <w:trPr>
          <w:trHeight w:hRule="exact" w:val="397"/>
        </w:trPr>
        <w:tc>
          <w:tcPr>
            <w:tcW w:w="39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B089684" w14:textId="77777777" w:rsidR="005713C1" w:rsidRPr="00C80108" w:rsidRDefault="005713C1" w:rsidP="003A4000">
            <w:pPr>
              <w:pStyle w:val="Default"/>
              <w:rPr>
                <w:rFonts w:eastAsia="Times New Roman"/>
                <w:sz w:val="22"/>
                <w:szCs w:val="17"/>
              </w:rPr>
            </w:pPr>
            <w:r w:rsidRPr="00DD1299">
              <w:rPr>
                <w:rFonts w:cstheme="minorBidi"/>
                <w:sz w:val="22"/>
                <w:lang w:eastAsia="cs-CZ"/>
              </w:rPr>
              <w:t xml:space="preserve">ÚV Horka, zóna ohrožení,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83068C" w14:textId="77777777" w:rsidR="005713C1" w:rsidRPr="00C80108" w:rsidRDefault="005713C1" w:rsidP="003A4000">
            <w:pPr>
              <w:pStyle w:val="Default"/>
              <w:rPr>
                <w:rFonts w:eastAsia="Times New Roman"/>
                <w:sz w:val="22"/>
                <w:szCs w:val="17"/>
              </w:rPr>
            </w:pPr>
            <w:r w:rsidRPr="00DD1299">
              <w:rPr>
                <w:rFonts w:cstheme="minorBidi"/>
                <w:sz w:val="22"/>
                <w:lang w:eastAsia="cs-CZ"/>
              </w:rPr>
              <w:t>chlor</w:t>
            </w:r>
          </w:p>
        </w:tc>
      </w:tr>
    </w:tbl>
    <w:p w14:paraId="37BFB0AC" w14:textId="6D2659F1" w:rsidR="005713C1" w:rsidRDefault="005713C1" w:rsidP="005713C1">
      <w:pPr>
        <w:rPr>
          <w:b/>
          <w:sz w:val="20"/>
          <w:szCs w:val="23"/>
        </w:rPr>
      </w:pPr>
    </w:p>
    <w:p w14:paraId="73556530" w14:textId="134EB1AC" w:rsidR="00BB59E2" w:rsidRPr="002B586D" w:rsidRDefault="002B586D" w:rsidP="002B586D">
      <w:pPr>
        <w:ind w:hanging="284"/>
        <w:rPr>
          <w:b/>
          <w:color w:val="2F5496" w:themeColor="accent1" w:themeShade="BF"/>
          <w:sz w:val="28"/>
          <w:szCs w:val="23"/>
        </w:rPr>
      </w:pPr>
      <w:r w:rsidRPr="002B586D">
        <w:rPr>
          <w:b/>
          <w:color w:val="2F5496" w:themeColor="accent1" w:themeShade="BF"/>
          <w:sz w:val="28"/>
          <w:szCs w:val="23"/>
        </w:rPr>
        <w:t>Ohrožení dle z. č. 254/2001 Sb. hrozby vzniku povodně</w:t>
      </w:r>
    </w:p>
    <w:tbl>
      <w:tblPr>
        <w:tblStyle w:val="Mkatabulky"/>
        <w:tblW w:w="9782" w:type="dxa"/>
        <w:tblInd w:w="-307" w:type="dxa"/>
        <w:tblLook w:val="04A0" w:firstRow="1" w:lastRow="0" w:firstColumn="1" w:lastColumn="0" w:noHBand="0" w:noVBand="1"/>
      </w:tblPr>
      <w:tblGrid>
        <w:gridCol w:w="3828"/>
        <w:gridCol w:w="5954"/>
      </w:tblGrid>
      <w:tr w:rsidR="002B586D" w14:paraId="65D646B2" w14:textId="77777777" w:rsidTr="00962175">
        <w:trPr>
          <w:trHeight w:hRule="exact" w:val="397"/>
        </w:trPr>
        <w:tc>
          <w:tcPr>
            <w:tcW w:w="978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25D12C" w14:textId="77777777" w:rsidR="002B586D" w:rsidRDefault="002B586D" w:rsidP="003A4000">
            <w:pPr>
              <w:pStyle w:val="Default"/>
              <w:rPr>
                <w:sz w:val="23"/>
                <w:szCs w:val="23"/>
              </w:rPr>
            </w:pPr>
            <w:r w:rsidRPr="00DD1299">
              <w:rPr>
                <w:sz w:val="23"/>
                <w:szCs w:val="23"/>
              </w:rPr>
              <w:t>Přívalová povodeň - 1 kritický bod</w:t>
            </w:r>
          </w:p>
        </w:tc>
      </w:tr>
      <w:tr w:rsidR="002B586D" w14:paraId="335E0C6E" w14:textId="77777777" w:rsidTr="00962175">
        <w:trPr>
          <w:trHeight w:hRule="exact" w:val="397"/>
        </w:trPr>
        <w:tc>
          <w:tcPr>
            <w:tcW w:w="3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FFF7" w14:textId="77777777" w:rsidR="002B586D" w:rsidRPr="00DD1299" w:rsidRDefault="002B586D" w:rsidP="003A40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Přirozená povodeň, Q100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0296C0" w14:textId="77777777" w:rsidR="002B586D" w:rsidRDefault="002B586D" w:rsidP="003A4000">
            <w:pPr>
              <w:pStyle w:val="Default"/>
              <w:rPr>
                <w:sz w:val="23"/>
                <w:szCs w:val="23"/>
              </w:rPr>
            </w:pPr>
            <w:r w:rsidRPr="00DD1299">
              <w:rPr>
                <w:sz w:val="23"/>
                <w:szCs w:val="23"/>
              </w:rPr>
              <w:t>Libocký potok</w:t>
            </w:r>
          </w:p>
        </w:tc>
      </w:tr>
      <w:tr w:rsidR="002B586D" w14:paraId="6253091D" w14:textId="77777777" w:rsidTr="00962175">
        <w:trPr>
          <w:trHeight w:hRule="exact" w:val="397"/>
        </w:trPr>
        <w:tc>
          <w:tcPr>
            <w:tcW w:w="3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B925" w14:textId="77777777" w:rsidR="002B586D" w:rsidRPr="00C05D49" w:rsidRDefault="002B586D" w:rsidP="003A40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Přirozená povodeň, Q100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3E8A79" w14:textId="77777777" w:rsidR="002B586D" w:rsidRDefault="002B586D" w:rsidP="003A4000">
            <w:r w:rsidRPr="00DD1299">
              <w:rPr>
                <w:sz w:val="23"/>
                <w:szCs w:val="23"/>
              </w:rPr>
              <w:t>Plesná</w:t>
            </w:r>
          </w:p>
        </w:tc>
      </w:tr>
      <w:tr w:rsidR="002B586D" w14:paraId="41F1B89F" w14:textId="77777777" w:rsidTr="00962175">
        <w:trPr>
          <w:trHeight w:hRule="exact" w:val="397"/>
        </w:trPr>
        <w:tc>
          <w:tcPr>
            <w:tcW w:w="38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691907A" w14:textId="77777777" w:rsidR="002B586D" w:rsidRDefault="002B586D" w:rsidP="003A4000">
            <w:pPr>
              <w:pStyle w:val="Default"/>
              <w:rPr>
                <w:sz w:val="23"/>
                <w:szCs w:val="23"/>
              </w:rPr>
            </w:pPr>
            <w:r w:rsidRPr="00DD1299">
              <w:rPr>
                <w:sz w:val="23"/>
                <w:szCs w:val="23"/>
              </w:rPr>
              <w:t xml:space="preserve">Zvláštní povodeň,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606439" w14:textId="77777777" w:rsidR="002B586D" w:rsidRDefault="002B586D" w:rsidP="003A4000">
            <w:pPr>
              <w:pStyle w:val="Default"/>
              <w:rPr>
                <w:sz w:val="23"/>
                <w:szCs w:val="23"/>
              </w:rPr>
            </w:pPr>
            <w:r w:rsidRPr="00DD1299">
              <w:rPr>
                <w:sz w:val="23"/>
                <w:szCs w:val="23"/>
              </w:rPr>
              <w:t>VD Horka</w:t>
            </w:r>
          </w:p>
        </w:tc>
      </w:tr>
    </w:tbl>
    <w:p w14:paraId="64E00503" w14:textId="4AF0E8EE" w:rsidR="00BB59E2" w:rsidRDefault="00BB59E2" w:rsidP="005713C1">
      <w:pPr>
        <w:rPr>
          <w:b/>
          <w:sz w:val="20"/>
          <w:szCs w:val="23"/>
        </w:rPr>
      </w:pPr>
    </w:p>
    <w:p w14:paraId="1724CFAD" w14:textId="4A512F56" w:rsidR="00962175" w:rsidRPr="00962175" w:rsidRDefault="00962175" w:rsidP="00962175">
      <w:pPr>
        <w:spacing w:after="0" w:line="240" w:lineRule="auto"/>
        <w:ind w:hanging="284"/>
        <w:rPr>
          <w:b/>
          <w:color w:val="2F5496" w:themeColor="accent1" w:themeShade="BF"/>
          <w:sz w:val="28"/>
          <w:szCs w:val="23"/>
        </w:rPr>
      </w:pPr>
      <w:r w:rsidRPr="00962175">
        <w:rPr>
          <w:b/>
          <w:color w:val="2F5496" w:themeColor="accent1" w:themeShade="BF"/>
          <w:sz w:val="28"/>
          <w:szCs w:val="23"/>
        </w:rPr>
        <w:t>Ohrožení dle z. č. 224/2015 Sb.</w:t>
      </w:r>
      <w:r>
        <w:rPr>
          <w:b/>
          <w:color w:val="2F5496" w:themeColor="accent1" w:themeShade="BF"/>
          <w:sz w:val="28"/>
          <w:szCs w:val="23"/>
        </w:rPr>
        <w:t xml:space="preserve"> </w:t>
      </w:r>
      <w:r w:rsidRPr="00962175">
        <w:rPr>
          <w:b/>
          <w:color w:val="2F5496" w:themeColor="accent1" w:themeShade="BF"/>
          <w:sz w:val="28"/>
          <w:szCs w:val="23"/>
        </w:rPr>
        <w:t>objekty skupiny A</w:t>
      </w:r>
      <w:r>
        <w:rPr>
          <w:b/>
          <w:color w:val="2F5496" w:themeColor="accent1" w:themeShade="BF"/>
          <w:sz w:val="28"/>
          <w:szCs w:val="23"/>
        </w:rPr>
        <w:t>,</w:t>
      </w:r>
      <w:r w:rsidRPr="00962175">
        <w:rPr>
          <w:b/>
          <w:color w:val="2F5496" w:themeColor="accent1" w:themeShade="BF"/>
          <w:sz w:val="28"/>
          <w:szCs w:val="23"/>
        </w:rPr>
        <w:t xml:space="preserve"> nebo B a zóny HP</w:t>
      </w:r>
    </w:p>
    <w:p w14:paraId="6BEF5D02" w14:textId="04054F04" w:rsidR="00962175" w:rsidRPr="00962175" w:rsidRDefault="00962175" w:rsidP="00962175">
      <w:pPr>
        <w:pStyle w:val="Default"/>
        <w:ind w:hanging="284"/>
        <w:rPr>
          <w:sz w:val="23"/>
          <w:szCs w:val="23"/>
        </w:rPr>
      </w:pPr>
      <w:r w:rsidRPr="00962175">
        <w:rPr>
          <w:sz w:val="23"/>
          <w:szCs w:val="23"/>
        </w:rPr>
        <w:t>Nenachází se v zóně HP</w:t>
      </w:r>
    </w:p>
    <w:p w14:paraId="5AB50FF6" w14:textId="77777777" w:rsidR="00962175" w:rsidRPr="005713C1" w:rsidRDefault="00962175" w:rsidP="00962175">
      <w:pPr>
        <w:rPr>
          <w:b/>
          <w:sz w:val="20"/>
          <w:szCs w:val="23"/>
        </w:rPr>
      </w:pPr>
    </w:p>
    <w:sectPr w:rsidR="00962175" w:rsidRPr="00571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40"/>
    <w:rsid w:val="002B586D"/>
    <w:rsid w:val="00511E40"/>
    <w:rsid w:val="005713C1"/>
    <w:rsid w:val="007561AD"/>
    <w:rsid w:val="00841918"/>
    <w:rsid w:val="00962175"/>
    <w:rsid w:val="00BB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9BD9A"/>
  <w15:chartTrackingRefBased/>
  <w15:docId w15:val="{8846CA06-7982-4CA3-B74A-C0149E32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713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rsid w:val="00571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Štantejský Miloš</dc:creator>
  <cp:keywords/>
  <dc:description/>
  <cp:lastModifiedBy>Štantejský Miloš</cp:lastModifiedBy>
  <cp:revision>5</cp:revision>
  <dcterms:created xsi:type="dcterms:W3CDTF">2025-11-20T12:06:00Z</dcterms:created>
  <dcterms:modified xsi:type="dcterms:W3CDTF">2025-11-20T12:19:00Z</dcterms:modified>
</cp:coreProperties>
</file>